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A42779">
      <w:pPr>
        <w:pStyle w:val="Header"/>
        <w:jc w:val="center"/>
        <w:rPr>
          <w:rFonts w:ascii="Arial" w:hAnsi="Arial" w:cs="Arial"/>
        </w:rPr>
      </w:pPr>
      <w:r w:rsidRPr="00D53059">
        <w:rPr>
          <w:rFonts w:ascii="Arial" w:hAnsi="Arial" w:cs="Arial"/>
        </w:rPr>
        <w:t>1501 S. Main St.</w:t>
      </w:r>
    </w:p>
    <w:p w:rsidR="0099655A" w:rsidRPr="00D53059" w:rsidRDefault="0099655A" w:rsidP="00A42779">
      <w:pPr>
        <w:pStyle w:val="Header"/>
        <w:jc w:val="center"/>
        <w:rPr>
          <w:rFonts w:ascii="Arial" w:hAnsi="Arial" w:cs="Arial"/>
        </w:rPr>
      </w:pPr>
      <w:r w:rsidRPr="00D53059">
        <w:rPr>
          <w:rFonts w:ascii="Arial" w:hAnsi="Arial" w:cs="Arial"/>
        </w:rPr>
        <w:t>Cassville, MO  65625</w:t>
      </w:r>
    </w:p>
    <w:p w:rsidR="00A42779" w:rsidRDefault="0099655A" w:rsidP="00A42779">
      <w:pPr>
        <w:pStyle w:val="Header"/>
        <w:jc w:val="center"/>
        <w:rPr>
          <w:rFonts w:ascii="Arial" w:hAnsi="Arial" w:cs="Arial"/>
          <w:i/>
        </w:rPr>
      </w:pPr>
      <w:proofErr w:type="gramStart"/>
      <w:r w:rsidRPr="00781E18">
        <w:rPr>
          <w:rFonts w:ascii="Arial" w:hAnsi="Arial" w:cs="Arial"/>
          <w:i/>
        </w:rPr>
        <w:t>Ag.</w:t>
      </w:r>
      <w:proofErr w:type="gramEnd"/>
      <w:r w:rsidRPr="00781E18">
        <w:rPr>
          <w:rFonts w:ascii="Arial" w:hAnsi="Arial" w:cs="Arial"/>
          <w:i/>
        </w:rPr>
        <w:t xml:space="preserve"> Ed. Dept. </w:t>
      </w:r>
      <w:proofErr w:type="gramStart"/>
      <w:r w:rsidRPr="00781E18">
        <w:rPr>
          <w:rFonts w:ascii="Arial" w:hAnsi="Arial" w:cs="Arial"/>
          <w:i/>
        </w:rPr>
        <w:t xml:space="preserve">Office  </w:t>
      </w:r>
      <w:r w:rsidRPr="00D53059">
        <w:rPr>
          <w:rFonts w:ascii="Arial" w:hAnsi="Arial" w:cs="Arial"/>
        </w:rPr>
        <w:t>(</w:t>
      </w:r>
      <w:proofErr w:type="gramEnd"/>
      <w:r w:rsidRPr="00D53059">
        <w:rPr>
          <w:rFonts w:ascii="Arial" w:hAnsi="Arial" w:cs="Arial"/>
        </w:rPr>
        <w:t>417) 846-1245</w:t>
      </w:r>
      <w:r w:rsidR="00A42779">
        <w:rPr>
          <w:rFonts w:ascii="Arial" w:hAnsi="Arial" w:cs="Arial"/>
        </w:rPr>
        <w:t xml:space="preserve"> or </w:t>
      </w:r>
      <w:r w:rsidR="00781E18">
        <w:rPr>
          <w:rFonts w:ascii="Arial" w:hAnsi="Arial" w:cs="Arial"/>
        </w:rPr>
        <w:t>(417) 847-4610</w:t>
      </w:r>
    </w:p>
    <w:p w:rsidR="0099655A" w:rsidRPr="00A42779" w:rsidRDefault="0099655A" w:rsidP="00A42779">
      <w:pPr>
        <w:pStyle w:val="Header"/>
        <w:jc w:val="center"/>
        <w:rPr>
          <w:rFonts w:ascii="Arial" w:hAnsi="Arial" w:cs="Arial"/>
          <w:i/>
        </w:rPr>
      </w:pPr>
      <w:r w:rsidRPr="00781E18">
        <w:rPr>
          <w:rFonts w:ascii="Arial" w:hAnsi="Arial" w:cs="Arial"/>
          <w:i/>
        </w:rPr>
        <w:t xml:space="preserve">H.S. </w:t>
      </w:r>
      <w:proofErr w:type="gramStart"/>
      <w:r w:rsidRPr="00781E18">
        <w:rPr>
          <w:rFonts w:ascii="Arial" w:hAnsi="Arial" w:cs="Arial"/>
          <w:i/>
        </w:rPr>
        <w:t xml:space="preserve">Office  </w:t>
      </w:r>
      <w:r w:rsidRPr="00D53059">
        <w:rPr>
          <w:rFonts w:ascii="Arial" w:hAnsi="Arial" w:cs="Arial"/>
        </w:rPr>
        <w:t>(</w:t>
      </w:r>
      <w:proofErr w:type="gramEnd"/>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Course Syllabus for:</w:t>
      </w:r>
      <w:r w:rsidR="00554866">
        <w:rPr>
          <w:rFonts w:ascii="Arial" w:hAnsi="Arial" w:cs="Arial"/>
          <w:b/>
          <w:sz w:val="28"/>
          <w:szCs w:val="28"/>
        </w:rPr>
        <w:t xml:space="preserve">  </w:t>
      </w:r>
      <w:r w:rsidR="007627C7">
        <w:rPr>
          <w:rFonts w:ascii="Arial" w:hAnsi="Arial" w:cs="Arial"/>
          <w:sz w:val="24"/>
          <w:szCs w:val="24"/>
        </w:rPr>
        <w:t>Exploratory Agriculture</w:t>
      </w:r>
      <w:r w:rsidR="00554866">
        <w:rPr>
          <w:rFonts w:ascii="Arial" w:hAnsi="Arial" w:cs="Arial"/>
          <w:b/>
          <w:sz w:val="28"/>
          <w:szCs w:val="28"/>
        </w:rPr>
        <w:t xml:space="preserve"> </w:t>
      </w:r>
      <w:r w:rsidR="00787FB9">
        <w:rPr>
          <w:rFonts w:ascii="Arial" w:hAnsi="Arial" w:cs="Arial"/>
          <w:b/>
          <w:sz w:val="28"/>
          <w:szCs w:val="28"/>
        </w:rPr>
        <w:t xml:space="preserve">      </w:t>
      </w:r>
      <w:r>
        <w:rPr>
          <w:rFonts w:ascii="Arial" w:hAnsi="Arial" w:cs="Arial"/>
          <w:b/>
          <w:sz w:val="28"/>
          <w:szCs w:val="28"/>
        </w:rPr>
        <w:t xml:space="preserve">  </w:t>
      </w:r>
    </w:p>
    <w:p w:rsidR="00E31B80" w:rsidRPr="00E31B80" w:rsidRDefault="0070715E" w:rsidP="00554866">
      <w:pPr>
        <w:spacing w:line="240" w:lineRule="auto"/>
        <w:rPr>
          <w:rFonts w:ascii="Arial" w:hAnsi="Arial" w:cs="Arial"/>
          <w:sz w:val="24"/>
          <w:szCs w:val="24"/>
        </w:rPr>
      </w:pPr>
      <w:r>
        <w:rPr>
          <w:rFonts w:ascii="Arial" w:hAnsi="Arial" w:cs="Arial"/>
          <w:b/>
          <w:sz w:val="28"/>
          <w:szCs w:val="28"/>
        </w:rPr>
        <w:t>Instructor:</w:t>
      </w:r>
      <w:r w:rsidR="00554866">
        <w:rPr>
          <w:rFonts w:ascii="Arial" w:hAnsi="Arial" w:cs="Arial"/>
          <w:b/>
          <w:sz w:val="28"/>
          <w:szCs w:val="28"/>
        </w:rPr>
        <w:t xml:space="preserve">  </w:t>
      </w:r>
      <w:r w:rsidR="00554866">
        <w:rPr>
          <w:rFonts w:ascii="Arial" w:hAnsi="Arial" w:cs="Arial"/>
          <w:sz w:val="24"/>
          <w:szCs w:val="24"/>
        </w:rPr>
        <w:t>Mr. Kruse                                                                                    kkruse@cassville.k12.mo.us</w:t>
      </w:r>
      <w:r>
        <w:rPr>
          <w:rFonts w:ascii="Arial" w:hAnsi="Arial" w:cs="Arial"/>
          <w:b/>
          <w:sz w:val="28"/>
          <w:szCs w:val="28"/>
        </w:rPr>
        <w:t xml:space="preserve">  </w:t>
      </w:r>
    </w:p>
    <w:p w:rsidR="0070715E" w:rsidRDefault="0070715E" w:rsidP="00D53059">
      <w:pPr>
        <w:spacing w:line="240" w:lineRule="auto"/>
        <w:rPr>
          <w:rFonts w:ascii="Arial" w:hAnsi="Arial" w:cs="Arial"/>
          <w:b/>
          <w:sz w:val="28"/>
          <w:szCs w:val="28"/>
        </w:rPr>
      </w:pPr>
      <w:r>
        <w:rPr>
          <w:rFonts w:ascii="Arial" w:hAnsi="Arial" w:cs="Arial"/>
          <w:b/>
          <w:sz w:val="28"/>
          <w:szCs w:val="28"/>
        </w:rPr>
        <w:t>Meeting Times:</w:t>
      </w:r>
      <w:r w:rsidR="00554866">
        <w:rPr>
          <w:rFonts w:ascii="Arial" w:hAnsi="Arial" w:cs="Arial"/>
          <w:b/>
          <w:sz w:val="28"/>
          <w:szCs w:val="28"/>
        </w:rPr>
        <w:t xml:space="preserve">  </w:t>
      </w:r>
      <w:proofErr w:type="gramStart"/>
      <w:r w:rsidR="007627C7">
        <w:rPr>
          <w:rFonts w:ascii="Arial" w:hAnsi="Arial" w:cs="Arial"/>
          <w:sz w:val="24"/>
          <w:szCs w:val="24"/>
        </w:rPr>
        <w:t>6</w:t>
      </w:r>
      <w:r w:rsidR="00A33247" w:rsidRPr="00A33247">
        <w:rPr>
          <w:rFonts w:ascii="Arial" w:hAnsi="Arial" w:cs="Arial"/>
          <w:sz w:val="24"/>
          <w:szCs w:val="24"/>
          <w:vertAlign w:val="superscript"/>
        </w:rPr>
        <w:t>th</w:t>
      </w:r>
      <w:r w:rsidR="00A33247">
        <w:rPr>
          <w:rFonts w:ascii="Arial" w:hAnsi="Arial" w:cs="Arial"/>
          <w:sz w:val="24"/>
          <w:szCs w:val="24"/>
        </w:rPr>
        <w:t xml:space="preserve"> </w:t>
      </w:r>
      <w:r w:rsidR="00320607">
        <w:rPr>
          <w:rFonts w:ascii="Arial" w:hAnsi="Arial" w:cs="Arial"/>
          <w:sz w:val="24"/>
          <w:szCs w:val="24"/>
        </w:rPr>
        <w:t xml:space="preserve"> hour</w:t>
      </w:r>
      <w:proofErr w:type="gramEnd"/>
      <w:r>
        <w:rPr>
          <w:rFonts w:ascii="Arial" w:hAnsi="Arial" w:cs="Arial"/>
          <w:b/>
          <w:sz w:val="28"/>
          <w:szCs w:val="28"/>
        </w:rPr>
        <w:t xml:space="preserve">  </w:t>
      </w:r>
    </w:p>
    <w:p w:rsidR="00554866" w:rsidRPr="008F06B5" w:rsidRDefault="0070715E" w:rsidP="00554866">
      <w:pPr>
        <w:spacing w:line="240" w:lineRule="auto"/>
        <w:rPr>
          <w:rFonts w:ascii="Arial" w:eastAsiaTheme="minorHAnsi" w:hAnsi="Arial" w:cs="Arial"/>
          <w:sz w:val="24"/>
          <w:szCs w:val="24"/>
        </w:rPr>
      </w:pPr>
      <w:r>
        <w:rPr>
          <w:rFonts w:ascii="Arial" w:hAnsi="Arial" w:cs="Arial"/>
          <w:b/>
          <w:sz w:val="28"/>
          <w:szCs w:val="28"/>
        </w:rPr>
        <w:t>Course Description:</w:t>
      </w:r>
      <w:r w:rsidR="00A33247">
        <w:rPr>
          <w:rFonts w:ascii="Arial" w:hAnsi="Arial" w:cs="Arial"/>
          <w:b/>
          <w:sz w:val="28"/>
          <w:szCs w:val="28"/>
        </w:rPr>
        <w:t xml:space="preserve">  </w:t>
      </w:r>
      <w:r w:rsidR="008F06B5">
        <w:rPr>
          <w:rFonts w:ascii="Arial" w:hAnsi="Arial" w:cs="Arial"/>
          <w:sz w:val="24"/>
          <w:szCs w:val="24"/>
        </w:rPr>
        <w:t>This course is designed to cover the basics of agriculture so that students have a solid understanding of the world of agriculture and how agriculture is related to everything we do.</w:t>
      </w:r>
    </w:p>
    <w:p w:rsidR="00E31B80" w:rsidRPr="00E31B80" w:rsidRDefault="000D72B6" w:rsidP="000D72B6">
      <w:pPr>
        <w:spacing w:line="240" w:lineRule="auto"/>
        <w:rPr>
          <w:rFonts w:ascii="Arial" w:hAnsi="Arial" w:cs="Arial"/>
          <w:sz w:val="24"/>
          <w:szCs w:val="24"/>
        </w:rPr>
      </w:pPr>
      <w:r>
        <w:rPr>
          <w:rFonts w:ascii="Arial" w:hAnsi="Arial" w:cs="Arial"/>
          <w:b/>
          <w:sz w:val="28"/>
          <w:szCs w:val="28"/>
        </w:rPr>
        <w:t>Materials Required</w:t>
      </w:r>
      <w:r w:rsidR="00BC0DDF">
        <w:rPr>
          <w:rFonts w:ascii="Arial" w:hAnsi="Arial" w:cs="Arial"/>
          <w:b/>
          <w:sz w:val="28"/>
          <w:szCs w:val="28"/>
        </w:rPr>
        <w:t>:</w:t>
      </w:r>
      <w:r w:rsidR="00E31B80">
        <w:rPr>
          <w:rFonts w:ascii="Arial" w:hAnsi="Arial" w:cs="Arial"/>
          <w:b/>
          <w:sz w:val="28"/>
          <w:szCs w:val="28"/>
        </w:rPr>
        <w:t xml:space="preserve">                                                                                                                   </w:t>
      </w:r>
      <w:r w:rsidR="00E31B80">
        <w:rPr>
          <w:rFonts w:ascii="Arial" w:hAnsi="Arial" w:cs="Arial"/>
          <w:sz w:val="24"/>
          <w:szCs w:val="24"/>
        </w:rPr>
        <w:t xml:space="preserve">-1 ½” </w:t>
      </w:r>
      <w:r w:rsidR="00583E50">
        <w:rPr>
          <w:rFonts w:ascii="Arial" w:hAnsi="Arial" w:cs="Arial"/>
          <w:sz w:val="24"/>
          <w:szCs w:val="24"/>
        </w:rPr>
        <w:t xml:space="preserve">Pocketed </w:t>
      </w:r>
      <w:r w:rsidR="00E31B80">
        <w:rPr>
          <w:rFonts w:ascii="Arial" w:hAnsi="Arial" w:cs="Arial"/>
          <w:sz w:val="24"/>
          <w:szCs w:val="24"/>
        </w:rPr>
        <w:t xml:space="preserve">Binder                    </w:t>
      </w:r>
      <w:r w:rsidR="00583E50">
        <w:rPr>
          <w:rFonts w:ascii="Arial" w:hAnsi="Arial" w:cs="Arial"/>
          <w:sz w:val="24"/>
          <w:szCs w:val="24"/>
        </w:rPr>
        <w:t xml:space="preserve">   </w:t>
      </w:r>
      <w:r w:rsidR="00E31B80">
        <w:rPr>
          <w:rFonts w:ascii="Arial" w:hAnsi="Arial" w:cs="Arial"/>
          <w:sz w:val="24"/>
          <w:szCs w:val="24"/>
        </w:rPr>
        <w:t>-Loose Leaf Notebook Paper (minimum of 50 pages)                                -Pen &amp; Pencil                                     -12” Ruler                                                                                                   -Colored Pencils (package of 10)</w:t>
      </w:r>
      <w:r w:rsidR="00E31B80">
        <w:rPr>
          <w:rFonts w:ascii="Arial" w:hAnsi="Arial" w:cs="Arial"/>
          <w:b/>
          <w:sz w:val="28"/>
          <w:szCs w:val="28"/>
        </w:rPr>
        <w:t xml:space="preserve">                                                                                                             </w:t>
      </w:r>
    </w:p>
    <w:p w:rsidR="00781E18" w:rsidRDefault="000D72B6" w:rsidP="000D72B6">
      <w:pPr>
        <w:spacing w:line="240" w:lineRule="auto"/>
        <w:rPr>
          <w:rFonts w:ascii="Arial" w:hAnsi="Arial" w:cs="Arial"/>
          <w:b/>
          <w:sz w:val="28"/>
          <w:szCs w:val="28"/>
        </w:rPr>
      </w:pPr>
      <w:r>
        <w:rPr>
          <w:rFonts w:ascii="Arial" w:hAnsi="Arial" w:cs="Arial"/>
          <w:b/>
          <w:sz w:val="28"/>
          <w:szCs w:val="28"/>
        </w:rPr>
        <w:t>Textbooks and Resources:</w:t>
      </w:r>
      <w:r w:rsidR="008F06B5">
        <w:rPr>
          <w:rFonts w:ascii="Arial" w:hAnsi="Arial" w:cs="Arial"/>
          <w:b/>
          <w:sz w:val="28"/>
          <w:szCs w:val="28"/>
        </w:rPr>
        <w:t xml:space="preserve">  </w:t>
      </w:r>
      <w:proofErr w:type="spellStart"/>
      <w:r w:rsidR="00554866">
        <w:rPr>
          <w:rFonts w:ascii="Arial" w:hAnsi="Arial" w:cs="Arial"/>
          <w:i/>
          <w:sz w:val="24"/>
          <w:szCs w:val="24"/>
        </w:rPr>
        <w:t>MyCAERT</w:t>
      </w:r>
      <w:proofErr w:type="spellEnd"/>
      <w:r w:rsidR="008F06B5">
        <w:rPr>
          <w:rFonts w:ascii="Arial" w:hAnsi="Arial" w:cs="Arial"/>
          <w:i/>
          <w:sz w:val="24"/>
          <w:szCs w:val="24"/>
        </w:rPr>
        <w:t xml:space="preserve"> Online Curriculum</w:t>
      </w:r>
      <w:r w:rsidR="00554866">
        <w:rPr>
          <w:rFonts w:ascii="Arial" w:hAnsi="Arial" w:cs="Arial"/>
          <w:i/>
          <w:sz w:val="24"/>
          <w:szCs w:val="24"/>
        </w:rPr>
        <w:t xml:space="preserve"> </w:t>
      </w:r>
    </w:p>
    <w:p w:rsidR="000D72B6" w:rsidRPr="000D72B6" w:rsidRDefault="00E31B80" w:rsidP="000D72B6">
      <w:pPr>
        <w:spacing w:line="240" w:lineRule="auto"/>
        <w:rPr>
          <w:rFonts w:ascii="Arial" w:hAnsi="Arial" w:cs="Arial"/>
          <w:i/>
          <w:sz w:val="24"/>
          <w:szCs w:val="24"/>
        </w:rPr>
      </w:pPr>
      <w:r>
        <w:rPr>
          <w:rFonts w:ascii="Arial" w:hAnsi="Arial" w:cs="Arial"/>
          <w:b/>
          <w:sz w:val="28"/>
          <w:szCs w:val="28"/>
        </w:rPr>
        <w:t>Assignments and Grading Policies</w:t>
      </w:r>
      <w:r w:rsidR="000D72B6">
        <w:rPr>
          <w:rFonts w:ascii="Arial" w:hAnsi="Arial" w:cs="Arial"/>
          <w:b/>
          <w:sz w:val="28"/>
          <w:szCs w:val="28"/>
        </w:rPr>
        <w:t>:</w:t>
      </w:r>
      <w:r w:rsidR="00583E50">
        <w:rPr>
          <w:rFonts w:ascii="Arial" w:hAnsi="Arial" w:cs="Arial"/>
          <w:b/>
          <w:sz w:val="28"/>
          <w:szCs w:val="28"/>
        </w:rPr>
        <w:t xml:space="preserve">  </w:t>
      </w:r>
      <w:r w:rsidR="008F06B5">
        <w:rPr>
          <w:rFonts w:ascii="Arial" w:hAnsi="Arial" w:cs="Arial"/>
          <w:sz w:val="24"/>
          <w:szCs w:val="24"/>
        </w:rPr>
        <w:t>Will follow CMS Grading System.</w:t>
      </w:r>
    </w:p>
    <w:p w:rsidR="005E6329" w:rsidRPr="005E6329" w:rsidRDefault="000D72B6" w:rsidP="00504070">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5E6329">
        <w:rPr>
          <w:rFonts w:ascii="Arial" w:hAnsi="Arial" w:cs="Arial"/>
          <w:b/>
          <w:sz w:val="28"/>
          <w:szCs w:val="28"/>
        </w:rPr>
        <w:t xml:space="preserve">  </w:t>
      </w:r>
      <w:r w:rsidR="005E6329">
        <w:rPr>
          <w:rFonts w:ascii="Arial" w:hAnsi="Arial" w:cs="Arial"/>
          <w:sz w:val="24"/>
          <w:szCs w:val="24"/>
        </w:rPr>
        <w:t xml:space="preserve">Will follow the Ag. </w:t>
      </w:r>
      <w:proofErr w:type="gramStart"/>
      <w:r w:rsidR="005E6329">
        <w:rPr>
          <w:rFonts w:ascii="Arial" w:hAnsi="Arial" w:cs="Arial"/>
          <w:sz w:val="24"/>
          <w:szCs w:val="24"/>
        </w:rPr>
        <w:t>Ed. Department Clas</w:t>
      </w:r>
      <w:r w:rsidR="008F06B5">
        <w:rPr>
          <w:rFonts w:ascii="Arial" w:hAnsi="Arial" w:cs="Arial"/>
          <w:sz w:val="24"/>
          <w:szCs w:val="24"/>
        </w:rPr>
        <w:t>sroom/Laboratory Management Plan</w:t>
      </w:r>
      <w:r w:rsidR="005E6329">
        <w:rPr>
          <w:rFonts w:ascii="Arial" w:hAnsi="Arial" w:cs="Arial"/>
          <w:sz w:val="24"/>
          <w:szCs w:val="24"/>
        </w:rPr>
        <w:t>.</w:t>
      </w:r>
      <w:proofErr w:type="gramEnd"/>
    </w:p>
    <w:p w:rsidR="00504070" w:rsidRPr="005E6329" w:rsidRDefault="00504070" w:rsidP="005E6329">
      <w:pPr>
        <w:spacing w:after="100" w:afterAutospacing="1" w:line="240" w:lineRule="auto"/>
        <w:rPr>
          <w:rFonts w:ascii="Arial" w:hAnsi="Arial" w:cs="Arial"/>
          <w:b/>
          <w:sz w:val="28"/>
          <w:szCs w:val="28"/>
        </w:rPr>
      </w:pPr>
      <w:r w:rsidRPr="005E6329">
        <w:rPr>
          <w:rFonts w:ascii="Arial" w:hAnsi="Arial" w:cs="Arial"/>
          <w:b/>
          <w:sz w:val="28"/>
          <w:szCs w:val="28"/>
        </w:rPr>
        <w:t>Classroom Expectations:</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554866" w:rsidRDefault="00504070" w:rsidP="000D72B6">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involved</w:t>
      </w:r>
      <w:r w:rsidRPr="00504070">
        <w:rPr>
          <w:rFonts w:ascii="Arial" w:hAnsi="Arial" w:cs="Arial"/>
          <w:sz w:val="24"/>
          <w:szCs w:val="24"/>
        </w:rPr>
        <w:t xml:space="preserve"> – </w:t>
      </w:r>
      <w:r w:rsidRPr="00504070">
        <w:rPr>
          <w:rFonts w:ascii="Arial" w:hAnsi="Arial" w:cs="Arial"/>
          <w:i/>
          <w:sz w:val="24"/>
          <w:szCs w:val="24"/>
        </w:rPr>
        <w:t>Everyone has a positive contribution to make. Come with enthusiasm and a willingness to learn</w:t>
      </w:r>
      <w:r w:rsidR="00E31B80" w:rsidRPr="00504070">
        <w:rPr>
          <w:rFonts w:ascii="Arial" w:hAnsi="Arial" w:cs="Arial"/>
          <w:b/>
          <w:sz w:val="28"/>
          <w:szCs w:val="28"/>
        </w:rPr>
        <w:t xml:space="preserve">                                                                          </w:t>
      </w:r>
      <w:r w:rsidR="00E31B80" w:rsidRPr="00504070">
        <w:rPr>
          <w:rFonts w:ascii="Arial" w:hAnsi="Arial" w:cs="Arial"/>
          <w:sz w:val="24"/>
          <w:szCs w:val="24"/>
        </w:rPr>
        <w:t xml:space="preserve">                                                                               </w:t>
      </w:r>
    </w:p>
    <w:p w:rsidR="00A42779" w:rsidRDefault="00A42779" w:rsidP="00554866">
      <w:pPr>
        <w:spacing w:after="100" w:afterAutospacing="1" w:line="240" w:lineRule="auto"/>
        <w:rPr>
          <w:rFonts w:ascii="Arial" w:hAnsi="Arial" w:cs="Arial"/>
          <w:b/>
          <w:sz w:val="28"/>
          <w:szCs w:val="28"/>
        </w:rPr>
      </w:pPr>
    </w:p>
    <w:p w:rsidR="00320607" w:rsidRDefault="00320607" w:rsidP="00554866">
      <w:pPr>
        <w:spacing w:after="100" w:afterAutospacing="1" w:line="240" w:lineRule="auto"/>
        <w:rPr>
          <w:rFonts w:ascii="Arial" w:hAnsi="Arial" w:cs="Arial"/>
          <w:b/>
          <w:sz w:val="28"/>
          <w:szCs w:val="28"/>
        </w:rPr>
      </w:pPr>
    </w:p>
    <w:p w:rsidR="000D72B6" w:rsidRDefault="00554866" w:rsidP="00554866">
      <w:pPr>
        <w:spacing w:after="100" w:afterAutospacing="1" w:line="240" w:lineRule="auto"/>
        <w:rPr>
          <w:rFonts w:ascii="Arial" w:hAnsi="Arial" w:cs="Arial"/>
          <w:b/>
          <w:sz w:val="28"/>
          <w:szCs w:val="28"/>
        </w:rPr>
      </w:pPr>
      <w:r>
        <w:rPr>
          <w:rFonts w:ascii="Arial" w:hAnsi="Arial" w:cs="Arial"/>
          <w:b/>
          <w:sz w:val="28"/>
          <w:szCs w:val="28"/>
        </w:rPr>
        <w:lastRenderedPageBreak/>
        <w:t>Course Objectives:</w:t>
      </w:r>
    </w:p>
    <w:p w:rsidR="00A42779" w:rsidRDefault="00A42779" w:rsidP="00A42779">
      <w:pPr>
        <w:pStyle w:val="ListParagraph"/>
        <w:numPr>
          <w:ilvl w:val="0"/>
          <w:numId w:val="24"/>
        </w:numPr>
        <w:spacing w:after="100" w:afterAutospacing="1" w:line="240" w:lineRule="auto"/>
        <w:rPr>
          <w:rFonts w:ascii="Arial" w:hAnsi="Arial" w:cs="Arial"/>
          <w:sz w:val="24"/>
          <w:szCs w:val="24"/>
        </w:rPr>
        <w:sectPr w:rsidR="00A42779" w:rsidSect="0099655A">
          <w:headerReference w:type="default" r:id="rId11"/>
          <w:pgSz w:w="12240" w:h="15840"/>
          <w:pgMar w:top="720" w:right="720" w:bottom="720" w:left="720" w:header="720" w:footer="720" w:gutter="0"/>
          <w:cols w:space="720"/>
          <w:docGrid w:linePitch="360"/>
        </w:sectPr>
      </w:pPr>
    </w:p>
    <w:p w:rsidR="00554866" w:rsidRDefault="008F06B5"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lastRenderedPageBreak/>
        <w:t>History of agriculture</w:t>
      </w:r>
    </w:p>
    <w:p w:rsidR="008F06B5" w:rsidRDefault="008F06B5"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Careers in agriculture</w:t>
      </w:r>
    </w:p>
    <w:p w:rsidR="008F06B5" w:rsidRDefault="008F06B5"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Animal science</w:t>
      </w:r>
    </w:p>
    <w:p w:rsidR="008F06B5" w:rsidRDefault="008F06B5"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Plant science</w:t>
      </w:r>
    </w:p>
    <w:p w:rsidR="008F06B5" w:rsidRDefault="008F06B5"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Horticulture</w:t>
      </w:r>
    </w:p>
    <w:p w:rsidR="008F06B5" w:rsidRDefault="008F06B5" w:rsidP="008F06B5">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Agribusiness</w:t>
      </w:r>
    </w:p>
    <w:p w:rsidR="008F06B5" w:rsidRDefault="008F06B5" w:rsidP="008F06B5">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Conservation</w:t>
      </w:r>
    </w:p>
    <w:p w:rsidR="008F06B5" w:rsidRDefault="008F06B5" w:rsidP="008F06B5">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Ag. m</w:t>
      </w:r>
      <w:bookmarkStart w:id="0" w:name="_GoBack"/>
      <w:bookmarkEnd w:id="0"/>
      <w:r>
        <w:rPr>
          <w:rFonts w:ascii="Arial" w:hAnsi="Arial" w:cs="Arial"/>
          <w:sz w:val="24"/>
          <w:szCs w:val="24"/>
        </w:rPr>
        <w:t>echanics</w:t>
      </w:r>
    </w:p>
    <w:p w:rsidR="008F06B5" w:rsidRPr="008F06B5" w:rsidRDefault="008F06B5" w:rsidP="008F06B5">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Food science</w:t>
      </w: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FD5CC9" w:rsidRDefault="00FD5CC9" w:rsidP="00FD5CC9">
      <w:pPr>
        <w:spacing w:line="240" w:lineRule="auto"/>
        <w:rPr>
          <w:rFonts w:ascii="Arial" w:hAnsi="Arial" w:cs="Arial"/>
          <w:sz w:val="24"/>
          <w:szCs w:val="24"/>
        </w:rPr>
      </w:pPr>
      <w:r>
        <w:rPr>
          <w:rFonts w:ascii="Arial" w:hAnsi="Arial" w:cs="Arial"/>
          <w:sz w:val="24"/>
          <w:szCs w:val="24"/>
        </w:rPr>
        <w:t>Choosing to participate in the class is an agreement that you un</w:t>
      </w:r>
      <w:r w:rsidR="00504070">
        <w:rPr>
          <w:rFonts w:ascii="Arial" w:hAnsi="Arial" w:cs="Arial"/>
          <w:sz w:val="24"/>
          <w:szCs w:val="24"/>
        </w:rPr>
        <w:t>derstand that you, as a student</w:t>
      </w:r>
      <w:r>
        <w:rPr>
          <w:rFonts w:ascii="Arial" w:hAnsi="Arial" w:cs="Arial"/>
          <w:sz w:val="24"/>
          <w:szCs w:val="24"/>
        </w:rPr>
        <w: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w:t>
      </w:r>
      <w:r w:rsidR="00504070">
        <w:rPr>
          <w:rFonts w:ascii="Arial" w:hAnsi="Arial" w:cs="Arial"/>
          <w:sz w:val="24"/>
          <w:szCs w:val="24"/>
        </w:rPr>
        <w:t xml:space="preserv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A427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C7" w:rsidRDefault="007627C7" w:rsidP="00D53059">
      <w:pPr>
        <w:spacing w:after="0" w:line="240" w:lineRule="auto"/>
      </w:pPr>
      <w:r>
        <w:separator/>
      </w:r>
    </w:p>
  </w:endnote>
  <w:endnote w:type="continuationSeparator" w:id="0">
    <w:p w:rsidR="007627C7" w:rsidRDefault="007627C7"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C7" w:rsidRDefault="007627C7" w:rsidP="00D53059">
      <w:pPr>
        <w:spacing w:after="0" w:line="240" w:lineRule="auto"/>
      </w:pPr>
      <w:r>
        <w:separator/>
      </w:r>
    </w:p>
  </w:footnote>
  <w:footnote w:type="continuationSeparator" w:id="0">
    <w:p w:rsidR="007627C7" w:rsidRDefault="007627C7"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C7" w:rsidRDefault="007627C7" w:rsidP="0099655A">
    <w:pPr>
      <w:pStyle w:val="Header"/>
      <w:rPr>
        <w:rFonts w:ascii="Arial" w:hAnsi="Arial" w:cs="Arial"/>
        <w:b/>
        <w:sz w:val="24"/>
        <w:szCs w:val="24"/>
      </w:rPr>
    </w:pPr>
    <w:r>
      <w:rPr>
        <w:rFonts w:ascii="Arial" w:hAnsi="Arial" w:cs="Arial"/>
        <w:b/>
        <w:sz w:val="24"/>
        <w:szCs w:val="24"/>
      </w:rPr>
      <w:t xml:space="preserve">                                </w:t>
    </w:r>
  </w:p>
  <w:p w:rsidR="007627C7" w:rsidRPr="00D53059" w:rsidRDefault="007627C7" w:rsidP="00D53059">
    <w:pPr>
      <w:pStyle w:val="Header"/>
      <w:rPr>
        <w:rFonts w:ascii="Arial" w:hAnsi="Arial" w:cs="Arial"/>
        <w:b/>
        <w:sz w:val="24"/>
        <w:szCs w:val="24"/>
      </w:rPr>
    </w:pPr>
  </w:p>
  <w:p w:rsidR="007627C7" w:rsidRDefault="0076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F3002F"/>
    <w:multiLevelType w:val="hybridMultilevel"/>
    <w:tmpl w:val="65A0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8"/>
  </w:num>
  <w:num w:numId="4">
    <w:abstractNumId w:val="1"/>
  </w:num>
  <w:num w:numId="5">
    <w:abstractNumId w:val="6"/>
  </w:num>
  <w:num w:numId="6">
    <w:abstractNumId w:val="22"/>
  </w:num>
  <w:num w:numId="7">
    <w:abstractNumId w:val="14"/>
  </w:num>
  <w:num w:numId="8">
    <w:abstractNumId w:val="12"/>
  </w:num>
  <w:num w:numId="9">
    <w:abstractNumId w:val="4"/>
  </w:num>
  <w:num w:numId="10">
    <w:abstractNumId w:val="2"/>
  </w:num>
  <w:num w:numId="11">
    <w:abstractNumId w:val="7"/>
  </w:num>
  <w:num w:numId="12">
    <w:abstractNumId w:val="23"/>
  </w:num>
  <w:num w:numId="13">
    <w:abstractNumId w:val="5"/>
  </w:num>
  <w:num w:numId="14">
    <w:abstractNumId w:val="0"/>
  </w:num>
  <w:num w:numId="15">
    <w:abstractNumId w:val="11"/>
  </w:num>
  <w:num w:numId="16">
    <w:abstractNumId w:val="17"/>
  </w:num>
  <w:num w:numId="17">
    <w:abstractNumId w:val="20"/>
  </w:num>
  <w:num w:numId="18">
    <w:abstractNumId w:val="16"/>
  </w:num>
  <w:num w:numId="19">
    <w:abstractNumId w:val="18"/>
  </w:num>
  <w:num w:numId="20">
    <w:abstractNumId w:val="10"/>
  </w:num>
  <w:num w:numId="21">
    <w:abstractNumId w:val="9"/>
  </w:num>
  <w:num w:numId="22">
    <w:abstractNumId w:val="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D72B6"/>
    <w:rsid w:val="0012505A"/>
    <w:rsid w:val="001B476B"/>
    <w:rsid w:val="00320607"/>
    <w:rsid w:val="004858A6"/>
    <w:rsid w:val="004A0E0E"/>
    <w:rsid w:val="00504070"/>
    <w:rsid w:val="00554866"/>
    <w:rsid w:val="00583E50"/>
    <w:rsid w:val="005A438F"/>
    <w:rsid w:val="005E6329"/>
    <w:rsid w:val="006548F5"/>
    <w:rsid w:val="0070715E"/>
    <w:rsid w:val="00712F96"/>
    <w:rsid w:val="00757096"/>
    <w:rsid w:val="007627C7"/>
    <w:rsid w:val="00777493"/>
    <w:rsid w:val="00781E18"/>
    <w:rsid w:val="00787FB9"/>
    <w:rsid w:val="007F06EF"/>
    <w:rsid w:val="00861801"/>
    <w:rsid w:val="008C454C"/>
    <w:rsid w:val="008F06B5"/>
    <w:rsid w:val="009031A1"/>
    <w:rsid w:val="0099655A"/>
    <w:rsid w:val="009C7C01"/>
    <w:rsid w:val="00A33247"/>
    <w:rsid w:val="00A42779"/>
    <w:rsid w:val="00AA6614"/>
    <w:rsid w:val="00BC0DDF"/>
    <w:rsid w:val="00BE3EDA"/>
    <w:rsid w:val="00D53059"/>
    <w:rsid w:val="00E14B50"/>
    <w:rsid w:val="00E31B80"/>
    <w:rsid w:val="00E71A04"/>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C825-F85C-47C1-9FBA-28461C71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Kruse, Kelin</cp:lastModifiedBy>
  <cp:revision>2</cp:revision>
  <cp:lastPrinted>2012-08-08T22:16:00Z</cp:lastPrinted>
  <dcterms:created xsi:type="dcterms:W3CDTF">2012-08-08T22:28:00Z</dcterms:created>
  <dcterms:modified xsi:type="dcterms:W3CDTF">2012-08-08T22:28:00Z</dcterms:modified>
</cp:coreProperties>
</file>